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5DD4A" w14:textId="45F3F4A5" w:rsidR="000911E8" w:rsidRPr="00860AC9" w:rsidRDefault="00D430DC" w:rsidP="00020D8B">
      <w:pPr>
        <w:jc w:val="both"/>
        <w:rPr>
          <w:rFonts w:ascii="Times New Roman" w:hAnsi="Times New Roman" w:cs="Times New Roman"/>
          <w:b/>
          <w:sz w:val="24"/>
          <w:szCs w:val="24"/>
          <w:u w:val="single"/>
        </w:rPr>
      </w:pPr>
      <w:r w:rsidRPr="00860AC9">
        <w:rPr>
          <w:rFonts w:ascii="Times New Roman" w:hAnsi="Times New Roman" w:cs="Times New Roman"/>
          <w:b/>
          <w:sz w:val="24"/>
          <w:szCs w:val="24"/>
          <w:u w:val="single"/>
        </w:rPr>
        <w:t>VNITŘNÍ PREDPIS</w:t>
      </w:r>
      <w:r w:rsidR="00E6498B" w:rsidRPr="00860AC9">
        <w:rPr>
          <w:rFonts w:ascii="Times New Roman" w:hAnsi="Times New Roman" w:cs="Times New Roman"/>
          <w:b/>
          <w:sz w:val="24"/>
          <w:szCs w:val="24"/>
          <w:u w:val="single"/>
        </w:rPr>
        <w:t xml:space="preserve"> č. </w:t>
      </w:r>
      <w:r w:rsidR="00860AC9">
        <w:rPr>
          <w:rFonts w:ascii="Times New Roman" w:hAnsi="Times New Roman" w:cs="Times New Roman"/>
          <w:b/>
          <w:sz w:val="24"/>
          <w:szCs w:val="24"/>
          <w:u w:val="single"/>
        </w:rPr>
        <w:t>3</w:t>
      </w:r>
      <w:r w:rsidR="00E6498B" w:rsidRPr="00860AC9">
        <w:rPr>
          <w:rFonts w:ascii="Times New Roman" w:hAnsi="Times New Roman" w:cs="Times New Roman"/>
          <w:b/>
          <w:sz w:val="24"/>
          <w:szCs w:val="24"/>
          <w:u w:val="single"/>
        </w:rPr>
        <w:t xml:space="preserve"> </w:t>
      </w:r>
      <w:r w:rsidR="00C91D81" w:rsidRPr="00860AC9">
        <w:rPr>
          <w:rFonts w:ascii="Times New Roman" w:hAnsi="Times New Roman" w:cs="Times New Roman"/>
          <w:b/>
          <w:sz w:val="24"/>
          <w:szCs w:val="24"/>
          <w:u w:val="single"/>
        </w:rPr>
        <w:t>DÍTĚ S ODLIŠNÝM MATEŘSKÝM JAZYKEM V MŠ</w:t>
      </w:r>
    </w:p>
    <w:p w14:paraId="7A472710" w14:textId="77777777" w:rsidR="00C91D81" w:rsidRPr="00860AC9" w:rsidRDefault="00C91D81" w:rsidP="00020D8B">
      <w:pPr>
        <w:jc w:val="both"/>
        <w:rPr>
          <w:rFonts w:ascii="Times New Roman" w:hAnsi="Times New Roman" w:cs="Times New Roman"/>
          <w:sz w:val="24"/>
          <w:szCs w:val="24"/>
        </w:rPr>
      </w:pPr>
      <w:r w:rsidRPr="00860AC9">
        <w:rPr>
          <w:rFonts w:ascii="Times New Roman" w:hAnsi="Times New Roman" w:cs="Times New Roman"/>
          <w:sz w:val="24"/>
          <w:szCs w:val="24"/>
        </w:rPr>
        <w:t>V případě, že k vám začne do třídy docházet dítě s odlišným mateřským jazykem (dítě s OMJ), vždy budete postupov</w:t>
      </w:r>
      <w:r w:rsidR="00020D8B" w:rsidRPr="00860AC9">
        <w:rPr>
          <w:rFonts w:ascii="Times New Roman" w:hAnsi="Times New Roman" w:cs="Times New Roman"/>
          <w:sz w:val="24"/>
          <w:szCs w:val="24"/>
        </w:rPr>
        <w:t xml:space="preserve">at dle vzájemné domluvy </w:t>
      </w:r>
      <w:r w:rsidRPr="00860AC9">
        <w:rPr>
          <w:rFonts w:ascii="Times New Roman" w:hAnsi="Times New Roman" w:cs="Times New Roman"/>
          <w:sz w:val="24"/>
          <w:szCs w:val="24"/>
        </w:rPr>
        <w:t>s vedením.</w:t>
      </w:r>
    </w:p>
    <w:p w14:paraId="16B28015" w14:textId="77777777" w:rsidR="00C91D81" w:rsidRPr="00860AC9" w:rsidRDefault="00C91D81" w:rsidP="00020D8B">
      <w:pPr>
        <w:jc w:val="both"/>
        <w:rPr>
          <w:rFonts w:ascii="Times New Roman" w:hAnsi="Times New Roman" w:cs="Times New Roman"/>
          <w:sz w:val="24"/>
          <w:szCs w:val="24"/>
        </w:rPr>
      </w:pPr>
      <w:r w:rsidRPr="00860AC9">
        <w:rPr>
          <w:rFonts w:ascii="Times New Roman" w:hAnsi="Times New Roman" w:cs="Times New Roman"/>
          <w:sz w:val="24"/>
          <w:szCs w:val="24"/>
        </w:rPr>
        <w:t>Prostudujte webové stránky:</w:t>
      </w:r>
    </w:p>
    <w:p w14:paraId="58E8756D" w14:textId="77777777" w:rsidR="00C91D81" w:rsidRPr="00860AC9" w:rsidRDefault="00860AC9" w:rsidP="00020D8B">
      <w:pPr>
        <w:jc w:val="both"/>
        <w:rPr>
          <w:rFonts w:ascii="Times New Roman" w:hAnsi="Times New Roman" w:cs="Times New Roman"/>
          <w:sz w:val="24"/>
          <w:szCs w:val="24"/>
        </w:rPr>
      </w:pPr>
      <w:hyperlink r:id="rId5" w:history="1">
        <w:r w:rsidR="00C91D81" w:rsidRPr="00860AC9">
          <w:rPr>
            <w:rStyle w:val="Hypertextovodkaz"/>
            <w:rFonts w:ascii="Times New Roman" w:hAnsi="Times New Roman" w:cs="Times New Roman"/>
            <w:sz w:val="24"/>
            <w:szCs w:val="24"/>
          </w:rPr>
          <w:t>www.meta.cz</w:t>
        </w:r>
      </w:hyperlink>
    </w:p>
    <w:p w14:paraId="68EDC198" w14:textId="6E9CBFEA" w:rsidR="00C91D81" w:rsidRPr="00860AC9" w:rsidRDefault="00860AC9" w:rsidP="00020D8B">
      <w:pPr>
        <w:jc w:val="both"/>
        <w:rPr>
          <w:rStyle w:val="Hypertextovodkaz"/>
          <w:rFonts w:ascii="Times New Roman" w:hAnsi="Times New Roman" w:cs="Times New Roman"/>
          <w:sz w:val="24"/>
          <w:szCs w:val="24"/>
        </w:rPr>
      </w:pPr>
      <w:hyperlink r:id="rId6" w:history="1">
        <w:r w:rsidR="00C91D81" w:rsidRPr="00860AC9">
          <w:rPr>
            <w:rStyle w:val="Hypertextovodkaz"/>
            <w:rFonts w:ascii="Times New Roman" w:hAnsi="Times New Roman" w:cs="Times New Roman"/>
            <w:sz w:val="24"/>
            <w:szCs w:val="24"/>
          </w:rPr>
          <w:t>www.inkluzivniskola.cz</w:t>
        </w:r>
      </w:hyperlink>
    </w:p>
    <w:p w14:paraId="0E7B6E98" w14:textId="075DCF6E" w:rsidR="005A1448" w:rsidRPr="00860AC9" w:rsidRDefault="005A1448" w:rsidP="00020D8B">
      <w:pPr>
        <w:jc w:val="both"/>
        <w:rPr>
          <w:rStyle w:val="Hypertextovodkaz"/>
          <w:rFonts w:ascii="Times New Roman" w:hAnsi="Times New Roman" w:cs="Times New Roman"/>
          <w:sz w:val="24"/>
          <w:szCs w:val="24"/>
        </w:rPr>
      </w:pPr>
      <w:r w:rsidRPr="00860AC9">
        <w:rPr>
          <w:rStyle w:val="Hypertextovodkaz"/>
          <w:rFonts w:ascii="Times New Roman" w:hAnsi="Times New Roman" w:cs="Times New Roman"/>
          <w:color w:val="auto"/>
          <w:sz w:val="24"/>
          <w:szCs w:val="24"/>
          <w:u w:val="none"/>
        </w:rPr>
        <w:t>Metodika ke stažení zde:</w:t>
      </w:r>
      <w:r w:rsidRPr="00860AC9">
        <w:rPr>
          <w:rStyle w:val="Hypertextovodkaz"/>
          <w:rFonts w:ascii="Times New Roman" w:hAnsi="Times New Roman" w:cs="Times New Roman"/>
          <w:sz w:val="24"/>
          <w:szCs w:val="24"/>
        </w:rPr>
        <w:t xml:space="preserve"> </w:t>
      </w:r>
      <w:hyperlink r:id="rId7" w:history="1">
        <w:r w:rsidRPr="00860AC9">
          <w:rPr>
            <w:rStyle w:val="Hypertextovodkaz"/>
            <w:rFonts w:ascii="Times New Roman" w:hAnsi="Times New Roman" w:cs="Times New Roman"/>
            <w:sz w:val="24"/>
            <w:szCs w:val="24"/>
          </w:rPr>
          <w:t>https://inkluzivniskola.cz/content/deti-s-odlisnym-materskym-jazykem-v-ms-0</w:t>
        </w:r>
      </w:hyperlink>
    </w:p>
    <w:p w14:paraId="779C5D2A" w14:textId="77777777" w:rsidR="00860AC9" w:rsidRPr="006144BE" w:rsidRDefault="00860AC9" w:rsidP="00860AC9">
      <w:pPr>
        <w:shd w:val="clear" w:color="auto" w:fill="FFFFFF"/>
        <w:spacing w:after="0" w:line="360" w:lineRule="auto"/>
        <w:jc w:val="both"/>
        <w:rPr>
          <w:rFonts w:ascii="Times New Roman" w:eastAsia="Times New Roman" w:hAnsi="Times New Roman" w:cs="Times New Roman"/>
          <w:color w:val="444444"/>
          <w:sz w:val="24"/>
          <w:szCs w:val="24"/>
          <w:lang w:eastAsia="cs-CZ"/>
        </w:rPr>
      </w:pPr>
      <w:r w:rsidRPr="006144BE">
        <w:rPr>
          <w:rFonts w:ascii="Times New Roman" w:eastAsia="Times New Roman" w:hAnsi="Times New Roman" w:cs="Times New Roman"/>
          <w:b/>
          <w:bCs/>
          <w:color w:val="444444"/>
          <w:sz w:val="24"/>
          <w:szCs w:val="24"/>
          <w:lang w:eastAsia="cs-CZ"/>
        </w:rPr>
        <w:t>Podpůrná opatření při začleňování děti s OMJ:</w:t>
      </w:r>
    </w:p>
    <w:p w14:paraId="44AEF9B6" w14:textId="77777777" w:rsidR="00860AC9" w:rsidRPr="006144BE" w:rsidRDefault="00860AC9" w:rsidP="00860AC9">
      <w:pPr>
        <w:shd w:val="clear" w:color="auto" w:fill="FFFFFF"/>
        <w:spacing w:after="0" w:line="360" w:lineRule="auto"/>
        <w:jc w:val="both"/>
        <w:rPr>
          <w:rFonts w:ascii="Times New Roman" w:eastAsia="Times New Roman" w:hAnsi="Times New Roman" w:cs="Times New Roman"/>
          <w:color w:val="444444"/>
          <w:sz w:val="24"/>
          <w:szCs w:val="24"/>
          <w:lang w:eastAsia="cs-CZ"/>
        </w:rPr>
      </w:pPr>
      <w:r w:rsidRPr="006144BE">
        <w:rPr>
          <w:rFonts w:ascii="Times New Roman" w:eastAsia="Times New Roman" w:hAnsi="Times New Roman" w:cs="Times New Roman"/>
          <w:color w:val="444444"/>
          <w:sz w:val="24"/>
          <w:szCs w:val="24"/>
          <w:lang w:eastAsia="cs-CZ"/>
        </w:rPr>
        <w:t>Děti s OMJ patří do skupiny dětí se speciálními vzdělávacími potřebami a mají nárok na podpůrná opatření v závislosti na své jazykové schopnosti. Podpora je podle novely školského zákona 2016 členěna do pěti stupňů, vyhláška konkretizuje podpůrná opatření pro jednotlivé stupně podpory. Na realizaci druhého až pátého stupně podpory jsou mateřské škole poskytnuty finanční prostředky od kraje na základě rozhodnutí školského poradenského zařízení (ŠPZ) a se souhlasem rodičů. ŠPZ dítě vyšetří, napíše zprávu pro zákonného zástupce a pro školu doporučení ke vzdělávání dítěte ve lhůtě 30 dnů od zahájení poradenské práce. Doporučení stanovuje stupeň podpory a konkrétní vhodná podpůrná opatření, případně navrhuje jejich kombinace.</w:t>
      </w:r>
    </w:p>
    <w:p w14:paraId="07AE92DD" w14:textId="77777777" w:rsidR="00860AC9" w:rsidRPr="006144BE" w:rsidRDefault="00860AC9" w:rsidP="00860AC9">
      <w:pPr>
        <w:shd w:val="clear" w:color="auto" w:fill="FFFFFF"/>
        <w:spacing w:after="0" w:line="360" w:lineRule="auto"/>
        <w:jc w:val="both"/>
        <w:rPr>
          <w:rFonts w:ascii="Times New Roman" w:eastAsia="Times New Roman" w:hAnsi="Times New Roman" w:cs="Times New Roman"/>
          <w:color w:val="444444"/>
          <w:sz w:val="24"/>
          <w:szCs w:val="24"/>
          <w:lang w:eastAsia="cs-CZ"/>
        </w:rPr>
      </w:pPr>
      <w:r w:rsidRPr="006144BE">
        <w:rPr>
          <w:rFonts w:ascii="Times New Roman" w:eastAsia="Times New Roman" w:hAnsi="Times New Roman" w:cs="Times New Roman"/>
          <w:b/>
          <w:bCs/>
          <w:color w:val="444444"/>
          <w:sz w:val="24"/>
          <w:szCs w:val="24"/>
          <w:lang w:eastAsia="cs-CZ"/>
        </w:rPr>
        <w:t>Postup mateřské školy:</w:t>
      </w:r>
    </w:p>
    <w:p w14:paraId="4F44D04C" w14:textId="77777777" w:rsidR="00860AC9" w:rsidRPr="006144BE" w:rsidRDefault="00860AC9" w:rsidP="00860AC9">
      <w:pPr>
        <w:numPr>
          <w:ilvl w:val="0"/>
          <w:numId w:val="2"/>
        </w:numPr>
        <w:shd w:val="clear" w:color="auto" w:fill="FFFFFF"/>
        <w:spacing w:after="0" w:line="360" w:lineRule="auto"/>
        <w:ind w:left="945"/>
        <w:jc w:val="both"/>
        <w:rPr>
          <w:rFonts w:ascii="Times New Roman" w:eastAsia="Times New Roman" w:hAnsi="Times New Roman" w:cs="Times New Roman"/>
          <w:color w:val="444444"/>
          <w:sz w:val="24"/>
          <w:szCs w:val="24"/>
          <w:lang w:eastAsia="cs-CZ"/>
        </w:rPr>
      </w:pPr>
      <w:r w:rsidRPr="006144BE">
        <w:rPr>
          <w:rFonts w:ascii="Times New Roman" w:eastAsia="Times New Roman" w:hAnsi="Times New Roman" w:cs="Times New Roman"/>
          <w:color w:val="444444"/>
          <w:sz w:val="24"/>
          <w:szCs w:val="24"/>
          <w:lang w:eastAsia="cs-CZ"/>
        </w:rPr>
        <w:t>Mateřská škola pošle rodinu s dítětem do ŠPZ. Pro usnadnění komunikace s rodiči v záležitosti návštěvy ŠPZ lze využít informační dopis s vysvětlením a instrukcemi. Na portálu je k dispozici </w:t>
      </w:r>
      <w:hyperlink r:id="rId8" w:history="1">
        <w:r w:rsidRPr="006144BE">
          <w:rPr>
            <w:rFonts w:ascii="Times New Roman" w:eastAsia="Times New Roman" w:hAnsi="Times New Roman" w:cs="Times New Roman"/>
            <w:color w:val="203A78"/>
            <w:sz w:val="24"/>
            <w:szCs w:val="24"/>
            <w:u w:val="single"/>
            <w:lang w:eastAsia="cs-CZ"/>
          </w:rPr>
          <w:t>dopis pro rodiče</w:t>
        </w:r>
      </w:hyperlink>
      <w:r w:rsidRPr="006144BE">
        <w:rPr>
          <w:rFonts w:ascii="Times New Roman" w:eastAsia="Times New Roman" w:hAnsi="Times New Roman" w:cs="Times New Roman"/>
          <w:color w:val="444444"/>
          <w:sz w:val="24"/>
          <w:szCs w:val="24"/>
          <w:lang w:eastAsia="cs-CZ"/>
        </w:rPr>
        <w:t> v různých jazycích. Do textu je vhodné připsat adresu a kontakt na poradenské zařízení v dané městské části. Příslušné místo je v textu označeno.</w:t>
      </w:r>
    </w:p>
    <w:p w14:paraId="1DF7CD4D" w14:textId="77777777" w:rsidR="00860AC9" w:rsidRPr="006144BE" w:rsidRDefault="00860AC9" w:rsidP="00860AC9">
      <w:pPr>
        <w:numPr>
          <w:ilvl w:val="0"/>
          <w:numId w:val="2"/>
        </w:numPr>
        <w:shd w:val="clear" w:color="auto" w:fill="FFFFFF"/>
        <w:spacing w:after="0" w:line="360" w:lineRule="auto"/>
        <w:ind w:left="945"/>
        <w:jc w:val="both"/>
        <w:rPr>
          <w:rFonts w:ascii="Times New Roman" w:eastAsia="Times New Roman" w:hAnsi="Times New Roman" w:cs="Times New Roman"/>
          <w:color w:val="444444"/>
          <w:sz w:val="24"/>
          <w:szCs w:val="24"/>
          <w:lang w:eastAsia="cs-CZ"/>
        </w:rPr>
      </w:pPr>
      <w:r w:rsidRPr="006144BE">
        <w:rPr>
          <w:rFonts w:ascii="Times New Roman" w:eastAsia="Times New Roman" w:hAnsi="Times New Roman" w:cs="Times New Roman"/>
          <w:color w:val="444444"/>
          <w:sz w:val="24"/>
          <w:szCs w:val="24"/>
          <w:lang w:eastAsia="cs-CZ"/>
        </w:rPr>
        <w:t>Poradna dítě vyšetří a zařadí ho do adekvátního stupně podpory, v daném stupni pak vybere z nabídky vhodná podpůrná opatření. Napíše zprávu s doporučenými podpůrnými opatřeními.</w:t>
      </w:r>
    </w:p>
    <w:p w14:paraId="468BC6B5" w14:textId="77777777" w:rsidR="00860AC9" w:rsidRPr="006144BE" w:rsidRDefault="00860AC9" w:rsidP="00860AC9">
      <w:pPr>
        <w:numPr>
          <w:ilvl w:val="0"/>
          <w:numId w:val="2"/>
        </w:numPr>
        <w:shd w:val="clear" w:color="auto" w:fill="FFFFFF"/>
        <w:spacing w:after="0" w:line="360" w:lineRule="auto"/>
        <w:ind w:left="945"/>
        <w:jc w:val="both"/>
        <w:rPr>
          <w:rFonts w:ascii="Times New Roman" w:eastAsia="Times New Roman" w:hAnsi="Times New Roman" w:cs="Times New Roman"/>
          <w:color w:val="444444"/>
          <w:sz w:val="24"/>
          <w:szCs w:val="24"/>
          <w:lang w:eastAsia="cs-CZ"/>
        </w:rPr>
      </w:pPr>
      <w:r w:rsidRPr="006144BE">
        <w:rPr>
          <w:rFonts w:ascii="Times New Roman" w:eastAsia="Times New Roman" w:hAnsi="Times New Roman" w:cs="Times New Roman"/>
          <w:color w:val="444444"/>
          <w:sz w:val="24"/>
          <w:szCs w:val="24"/>
          <w:lang w:eastAsia="cs-CZ"/>
        </w:rPr>
        <w:t>Rodiče podepíší souhlas s uplatňováním podpůrných opatření pro dítě.</w:t>
      </w:r>
    </w:p>
    <w:p w14:paraId="7B52EF62" w14:textId="77777777" w:rsidR="00860AC9" w:rsidRPr="006144BE" w:rsidRDefault="00860AC9" w:rsidP="00860AC9">
      <w:pPr>
        <w:numPr>
          <w:ilvl w:val="0"/>
          <w:numId w:val="2"/>
        </w:numPr>
        <w:shd w:val="clear" w:color="auto" w:fill="FFFFFF"/>
        <w:spacing w:after="0" w:line="360" w:lineRule="auto"/>
        <w:ind w:left="945"/>
        <w:jc w:val="both"/>
        <w:rPr>
          <w:rFonts w:ascii="Times New Roman" w:eastAsia="Times New Roman" w:hAnsi="Times New Roman" w:cs="Times New Roman"/>
          <w:color w:val="444444"/>
          <w:sz w:val="24"/>
          <w:szCs w:val="24"/>
          <w:lang w:eastAsia="cs-CZ"/>
        </w:rPr>
      </w:pPr>
      <w:r w:rsidRPr="006144BE">
        <w:rPr>
          <w:rFonts w:ascii="Times New Roman" w:eastAsia="Times New Roman" w:hAnsi="Times New Roman" w:cs="Times New Roman"/>
          <w:color w:val="444444"/>
          <w:sz w:val="24"/>
          <w:szCs w:val="24"/>
          <w:lang w:eastAsia="cs-CZ"/>
        </w:rPr>
        <w:t>MŠ odešle vyjádření ŠPZ na kraj a získá finanční podporu, na kterou má ze zákona nárok.</w:t>
      </w:r>
    </w:p>
    <w:p w14:paraId="37B67671" w14:textId="77777777" w:rsidR="00860AC9" w:rsidRPr="00860AC9" w:rsidRDefault="00860AC9" w:rsidP="00860AC9">
      <w:pPr>
        <w:numPr>
          <w:ilvl w:val="0"/>
          <w:numId w:val="2"/>
        </w:numPr>
        <w:shd w:val="clear" w:color="auto" w:fill="FFFFFF"/>
        <w:spacing w:after="0" w:line="360" w:lineRule="auto"/>
        <w:ind w:left="945"/>
        <w:jc w:val="both"/>
        <w:rPr>
          <w:rFonts w:ascii="Times New Roman" w:eastAsia="Times New Roman" w:hAnsi="Times New Roman" w:cs="Times New Roman"/>
          <w:color w:val="444444"/>
          <w:sz w:val="24"/>
          <w:szCs w:val="24"/>
          <w:lang w:eastAsia="cs-CZ"/>
        </w:rPr>
      </w:pPr>
      <w:r w:rsidRPr="006144BE">
        <w:rPr>
          <w:rFonts w:ascii="Times New Roman" w:eastAsia="Times New Roman" w:hAnsi="Times New Roman" w:cs="Times New Roman"/>
          <w:color w:val="444444"/>
          <w:sz w:val="24"/>
          <w:szCs w:val="24"/>
          <w:lang w:eastAsia="cs-CZ"/>
        </w:rPr>
        <w:t>Mateřská škola zajistí realizaci doporučené podpory, na kterou dostala finance. Například:</w:t>
      </w:r>
      <w:r w:rsidRPr="006144BE">
        <w:rPr>
          <w:rFonts w:ascii="Times New Roman" w:eastAsia="Times New Roman" w:hAnsi="Times New Roman" w:cs="Times New Roman"/>
          <w:color w:val="444444"/>
          <w:sz w:val="24"/>
          <w:szCs w:val="24"/>
          <w:lang w:eastAsia="cs-CZ"/>
        </w:rPr>
        <w:br/>
        <w:t>Vyhlásí výběrové řízení na pozici asistenta pedagoga.</w:t>
      </w:r>
      <w:r w:rsidRPr="006144BE">
        <w:rPr>
          <w:rFonts w:ascii="Times New Roman" w:eastAsia="Times New Roman" w:hAnsi="Times New Roman" w:cs="Times New Roman"/>
          <w:color w:val="444444"/>
          <w:sz w:val="24"/>
          <w:szCs w:val="24"/>
          <w:lang w:eastAsia="cs-CZ"/>
        </w:rPr>
        <w:br/>
        <w:t>Najde a zaměstná na částečný úvazek odborníka na češtinu jako druhý jazyk.</w:t>
      </w:r>
      <w:r w:rsidRPr="006144BE">
        <w:rPr>
          <w:rFonts w:ascii="Times New Roman" w:eastAsia="Times New Roman" w:hAnsi="Times New Roman" w:cs="Times New Roman"/>
          <w:color w:val="444444"/>
          <w:sz w:val="24"/>
          <w:szCs w:val="24"/>
          <w:lang w:eastAsia="cs-CZ"/>
        </w:rPr>
        <w:br/>
        <w:t>Kurz ČDJ povede pedagog z dané MŠ, a bude za to finančně ohodnocen.</w:t>
      </w:r>
    </w:p>
    <w:p w14:paraId="6F4BB8AB" w14:textId="77777777" w:rsidR="00860AC9" w:rsidRPr="006144BE" w:rsidRDefault="00860AC9" w:rsidP="00860AC9">
      <w:pPr>
        <w:shd w:val="clear" w:color="auto" w:fill="FFFFFF"/>
        <w:spacing w:after="0" w:line="360" w:lineRule="auto"/>
        <w:jc w:val="both"/>
        <w:rPr>
          <w:rFonts w:ascii="Times New Roman" w:eastAsia="Times New Roman" w:hAnsi="Times New Roman" w:cs="Times New Roman"/>
          <w:color w:val="444444"/>
          <w:sz w:val="24"/>
          <w:szCs w:val="24"/>
          <w:lang w:eastAsia="cs-CZ"/>
        </w:rPr>
      </w:pPr>
    </w:p>
    <w:tbl>
      <w:tblPr>
        <w:tblW w:w="13200" w:type="dxa"/>
        <w:shd w:val="clear" w:color="auto" w:fill="FFFFFF"/>
        <w:tblCellMar>
          <w:left w:w="0" w:type="dxa"/>
          <w:right w:w="0" w:type="dxa"/>
        </w:tblCellMar>
        <w:tblLook w:val="04A0" w:firstRow="1" w:lastRow="0" w:firstColumn="1" w:lastColumn="0" w:noHBand="0" w:noVBand="1"/>
      </w:tblPr>
      <w:tblGrid>
        <w:gridCol w:w="13200"/>
      </w:tblGrid>
      <w:tr w:rsidR="00860AC9" w:rsidRPr="006144BE" w14:paraId="54DA9AFF" w14:textId="77777777" w:rsidTr="00495692">
        <w:trPr>
          <w:trHeight w:val="600"/>
        </w:trPr>
        <w:tc>
          <w:tcPr>
            <w:tcW w:w="0" w:type="auto"/>
            <w:tcBorders>
              <w:bottom w:val="nil"/>
            </w:tcBorders>
            <w:shd w:val="clear" w:color="auto" w:fill="203A78"/>
            <w:tcMar>
              <w:top w:w="150" w:type="dxa"/>
              <w:left w:w="150" w:type="dxa"/>
              <w:bottom w:w="150" w:type="dxa"/>
              <w:right w:w="150" w:type="dxa"/>
            </w:tcMar>
            <w:vAlign w:val="center"/>
            <w:hideMark/>
          </w:tcPr>
          <w:p w14:paraId="46F87B18" w14:textId="77777777" w:rsidR="00860AC9" w:rsidRPr="00860AC9" w:rsidRDefault="00860AC9" w:rsidP="00495692">
            <w:pPr>
              <w:spacing w:after="0" w:line="360" w:lineRule="auto"/>
              <w:jc w:val="both"/>
              <w:rPr>
                <w:rFonts w:ascii="Times New Roman" w:eastAsia="Times New Roman" w:hAnsi="Times New Roman" w:cs="Times New Roman"/>
                <w:caps/>
                <w:color w:val="FFFFFF"/>
                <w:sz w:val="24"/>
                <w:szCs w:val="24"/>
                <w:lang w:eastAsia="cs-CZ"/>
              </w:rPr>
            </w:pPr>
            <w:r w:rsidRPr="00860AC9">
              <w:rPr>
                <w:rFonts w:ascii="Times New Roman" w:eastAsia="Times New Roman" w:hAnsi="Times New Roman" w:cs="Times New Roman"/>
                <w:caps/>
                <w:color w:val="FFFFFF"/>
                <w:sz w:val="24"/>
                <w:szCs w:val="24"/>
                <w:lang w:eastAsia="cs-CZ"/>
              </w:rPr>
              <w:t>ČLENĚNÍ PO PRO OMJ</w:t>
            </w:r>
          </w:p>
          <w:p w14:paraId="4597350A" w14:textId="77777777" w:rsidR="00860AC9" w:rsidRPr="006144BE" w:rsidRDefault="00860AC9" w:rsidP="00495692">
            <w:pPr>
              <w:spacing w:after="0" w:line="360" w:lineRule="auto"/>
              <w:jc w:val="both"/>
              <w:rPr>
                <w:rFonts w:ascii="Times New Roman" w:eastAsia="Times New Roman" w:hAnsi="Times New Roman" w:cs="Times New Roman"/>
                <w:caps/>
                <w:color w:val="FFFFFF"/>
                <w:sz w:val="24"/>
                <w:szCs w:val="24"/>
                <w:lang w:eastAsia="cs-CZ"/>
              </w:rPr>
            </w:pPr>
          </w:p>
        </w:tc>
      </w:tr>
      <w:tr w:rsidR="00860AC9" w:rsidRPr="006144BE" w14:paraId="6CF8FE23" w14:textId="77777777" w:rsidTr="00495692">
        <w:tc>
          <w:tcPr>
            <w:tcW w:w="12900" w:type="dxa"/>
            <w:shd w:val="clear" w:color="auto" w:fill="FFFFFF"/>
            <w:tcMar>
              <w:top w:w="150" w:type="dxa"/>
              <w:left w:w="150" w:type="dxa"/>
              <w:bottom w:w="150" w:type="dxa"/>
              <w:right w:w="150" w:type="dxa"/>
            </w:tcMar>
            <w:vAlign w:val="center"/>
            <w:hideMark/>
          </w:tcPr>
          <w:p w14:paraId="617904B9"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b/>
                <w:bCs/>
                <w:color w:val="000000"/>
                <w:sz w:val="24"/>
                <w:szCs w:val="24"/>
                <w:lang w:eastAsia="cs-CZ"/>
              </w:rPr>
              <w:t>1. stupeň podpory</w:t>
            </w:r>
            <w:r w:rsidRPr="006144BE">
              <w:rPr>
                <w:rFonts w:ascii="Times New Roman" w:eastAsia="Times New Roman" w:hAnsi="Times New Roman" w:cs="Times New Roman"/>
                <w:color w:val="000000"/>
                <w:sz w:val="24"/>
                <w:szCs w:val="24"/>
                <w:lang w:eastAsia="cs-CZ"/>
              </w:rPr>
              <w:t xml:space="preserve"> poskytuje škola bez doporučení ŠPZ a bez nároku na finanční prostředky. </w:t>
            </w:r>
          </w:p>
          <w:p w14:paraId="7AB7101C"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 xml:space="preserve">Jedná se především o úpravu organizace vzdělávání dítěte, o volbu vhodných pedagogických </w:t>
            </w:r>
          </w:p>
          <w:p w14:paraId="5BF1F962" w14:textId="77777777" w:rsidR="00860AC9" w:rsidRPr="006144BE"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a didaktických postupů.</w:t>
            </w:r>
          </w:p>
        </w:tc>
      </w:tr>
      <w:tr w:rsidR="00860AC9" w:rsidRPr="006144BE" w14:paraId="7C863F45" w14:textId="77777777" w:rsidTr="00495692">
        <w:tc>
          <w:tcPr>
            <w:tcW w:w="12900" w:type="dxa"/>
            <w:shd w:val="clear" w:color="auto" w:fill="FFFFFF"/>
            <w:tcMar>
              <w:top w:w="150" w:type="dxa"/>
              <w:left w:w="150" w:type="dxa"/>
              <w:bottom w:w="150" w:type="dxa"/>
              <w:right w:w="150" w:type="dxa"/>
            </w:tcMar>
            <w:vAlign w:val="center"/>
            <w:hideMark/>
          </w:tcPr>
          <w:p w14:paraId="273A873E"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b/>
                <w:bCs/>
                <w:color w:val="000000"/>
                <w:sz w:val="24"/>
                <w:szCs w:val="24"/>
                <w:lang w:eastAsia="cs-CZ"/>
              </w:rPr>
              <w:t>2. stupeň podpory </w:t>
            </w:r>
            <w:r w:rsidRPr="006144BE">
              <w:rPr>
                <w:rFonts w:ascii="Times New Roman" w:eastAsia="Times New Roman" w:hAnsi="Times New Roman" w:cs="Times New Roman"/>
                <w:color w:val="000000"/>
                <w:sz w:val="24"/>
                <w:szCs w:val="24"/>
                <w:lang w:eastAsia="cs-CZ"/>
              </w:rPr>
              <w:t xml:space="preserve">je pro děti s OMJ, jejichž jazyková úroveň zhruba odpovídá úrovni </w:t>
            </w:r>
          </w:p>
          <w:p w14:paraId="0B631930"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 xml:space="preserve">ČJ A2-B2, OPATŘENÍ: - úprava obsahu </w:t>
            </w:r>
            <w:proofErr w:type="gramStart"/>
            <w:r w:rsidRPr="006144BE">
              <w:rPr>
                <w:rFonts w:ascii="Times New Roman" w:eastAsia="Times New Roman" w:hAnsi="Times New Roman" w:cs="Times New Roman"/>
                <w:color w:val="000000"/>
                <w:sz w:val="24"/>
                <w:szCs w:val="24"/>
                <w:lang w:eastAsia="cs-CZ"/>
              </w:rPr>
              <w:t>vzdělávání - speciální</w:t>
            </w:r>
            <w:proofErr w:type="gramEnd"/>
            <w:r w:rsidRPr="006144BE">
              <w:rPr>
                <w:rFonts w:ascii="Times New Roman" w:eastAsia="Times New Roman" w:hAnsi="Times New Roman" w:cs="Times New Roman"/>
                <w:color w:val="000000"/>
                <w:sz w:val="24"/>
                <w:szCs w:val="24"/>
                <w:lang w:eastAsia="cs-CZ"/>
              </w:rPr>
              <w:t xml:space="preserve"> učebnice a pomůcky </w:t>
            </w:r>
          </w:p>
          <w:p w14:paraId="73C9FABC"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 xml:space="preserve">(učebnice češtiny pro cizince) - 1 h. týdně speciálně pedagogické péče poskytovanou </w:t>
            </w:r>
          </w:p>
          <w:p w14:paraId="26A4F642"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 xml:space="preserve">speciálním pedagogem školy - 2 h. za měsíc metodické podpory ŠPZ - 4 x 15 minut výuky ČDJ </w:t>
            </w:r>
          </w:p>
          <w:p w14:paraId="2188147A" w14:textId="77777777" w:rsidR="00860AC9" w:rsidRPr="006144BE"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pro dítě s OMJ v MŠ za týden, nejvýše 80 h.</w:t>
            </w:r>
          </w:p>
        </w:tc>
      </w:tr>
      <w:tr w:rsidR="00860AC9" w:rsidRPr="006144BE" w14:paraId="72A41AC5" w14:textId="77777777" w:rsidTr="00495692">
        <w:tc>
          <w:tcPr>
            <w:tcW w:w="12900" w:type="dxa"/>
            <w:shd w:val="clear" w:color="auto" w:fill="FFFFFF"/>
            <w:tcMar>
              <w:top w:w="150" w:type="dxa"/>
              <w:left w:w="150" w:type="dxa"/>
              <w:bottom w:w="150" w:type="dxa"/>
              <w:right w:w="150" w:type="dxa"/>
            </w:tcMar>
            <w:vAlign w:val="center"/>
            <w:hideMark/>
          </w:tcPr>
          <w:p w14:paraId="453627B0"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b/>
                <w:bCs/>
                <w:color w:val="000000"/>
                <w:sz w:val="24"/>
                <w:szCs w:val="24"/>
                <w:lang w:eastAsia="cs-CZ"/>
              </w:rPr>
              <w:t>3. stupeň podpory </w:t>
            </w:r>
            <w:r w:rsidRPr="006144BE">
              <w:rPr>
                <w:rFonts w:ascii="Times New Roman" w:eastAsia="Times New Roman" w:hAnsi="Times New Roman" w:cs="Times New Roman"/>
                <w:color w:val="000000"/>
                <w:sz w:val="24"/>
                <w:szCs w:val="24"/>
                <w:lang w:eastAsia="cs-CZ"/>
              </w:rPr>
              <w:t xml:space="preserve">je pro děti s OMJ, jejichž jazyková úroveň zhruba odpovídá úrovni </w:t>
            </w:r>
          </w:p>
          <w:p w14:paraId="499D5AE3"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 xml:space="preserve">ČJ A0-A2, OPATŘENÍ: - úprava výstupů a obsahu </w:t>
            </w:r>
            <w:proofErr w:type="gramStart"/>
            <w:r w:rsidRPr="006144BE">
              <w:rPr>
                <w:rFonts w:ascii="Times New Roman" w:eastAsia="Times New Roman" w:hAnsi="Times New Roman" w:cs="Times New Roman"/>
                <w:color w:val="000000"/>
                <w:sz w:val="24"/>
                <w:szCs w:val="24"/>
                <w:lang w:eastAsia="cs-CZ"/>
              </w:rPr>
              <w:t>vzdělávání - speciální</w:t>
            </w:r>
            <w:proofErr w:type="gramEnd"/>
            <w:r w:rsidRPr="006144BE">
              <w:rPr>
                <w:rFonts w:ascii="Times New Roman" w:eastAsia="Times New Roman" w:hAnsi="Times New Roman" w:cs="Times New Roman"/>
                <w:color w:val="000000"/>
                <w:sz w:val="24"/>
                <w:szCs w:val="24"/>
                <w:lang w:eastAsia="cs-CZ"/>
              </w:rPr>
              <w:t xml:space="preserve"> učebnice a pomůcky </w:t>
            </w:r>
          </w:p>
          <w:p w14:paraId="34B48909"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 xml:space="preserve">(učebnice češtiny pro cizince) - 3 h. týdně na </w:t>
            </w:r>
            <w:proofErr w:type="spellStart"/>
            <w:r w:rsidRPr="006144BE">
              <w:rPr>
                <w:rFonts w:ascii="Times New Roman" w:eastAsia="Times New Roman" w:hAnsi="Times New Roman" w:cs="Times New Roman"/>
                <w:color w:val="000000"/>
                <w:sz w:val="24"/>
                <w:szCs w:val="24"/>
                <w:lang w:eastAsia="cs-CZ"/>
              </w:rPr>
              <w:t>spec</w:t>
            </w:r>
            <w:proofErr w:type="spellEnd"/>
            <w:r w:rsidRPr="006144BE">
              <w:rPr>
                <w:rFonts w:ascii="Times New Roman" w:eastAsia="Times New Roman" w:hAnsi="Times New Roman" w:cs="Times New Roman"/>
                <w:color w:val="000000"/>
                <w:sz w:val="24"/>
                <w:szCs w:val="24"/>
                <w:lang w:eastAsia="cs-CZ"/>
              </w:rPr>
              <w:t xml:space="preserve">. </w:t>
            </w:r>
            <w:proofErr w:type="spellStart"/>
            <w:r w:rsidRPr="006144BE">
              <w:rPr>
                <w:rFonts w:ascii="Times New Roman" w:eastAsia="Times New Roman" w:hAnsi="Times New Roman" w:cs="Times New Roman"/>
                <w:color w:val="000000"/>
                <w:sz w:val="24"/>
                <w:szCs w:val="24"/>
                <w:lang w:eastAsia="cs-CZ"/>
              </w:rPr>
              <w:t>ped</w:t>
            </w:r>
            <w:proofErr w:type="spellEnd"/>
            <w:r w:rsidRPr="006144BE">
              <w:rPr>
                <w:rFonts w:ascii="Times New Roman" w:eastAsia="Times New Roman" w:hAnsi="Times New Roman" w:cs="Times New Roman"/>
                <w:color w:val="000000"/>
                <w:sz w:val="24"/>
                <w:szCs w:val="24"/>
                <w:lang w:eastAsia="cs-CZ"/>
              </w:rPr>
              <w:t xml:space="preserve">. péče poskytovanou speciálním </w:t>
            </w:r>
          </w:p>
          <w:p w14:paraId="0CF9FE8E"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 xml:space="preserve">pedagogem </w:t>
            </w:r>
            <w:proofErr w:type="gramStart"/>
            <w:r w:rsidRPr="006144BE">
              <w:rPr>
                <w:rFonts w:ascii="Times New Roman" w:eastAsia="Times New Roman" w:hAnsi="Times New Roman" w:cs="Times New Roman"/>
                <w:color w:val="000000"/>
                <w:sz w:val="24"/>
                <w:szCs w:val="24"/>
                <w:lang w:eastAsia="cs-CZ"/>
              </w:rPr>
              <w:t>školy - asistent</w:t>
            </w:r>
            <w:proofErr w:type="gramEnd"/>
            <w:r w:rsidRPr="006144BE">
              <w:rPr>
                <w:rFonts w:ascii="Times New Roman" w:eastAsia="Times New Roman" w:hAnsi="Times New Roman" w:cs="Times New Roman"/>
                <w:color w:val="000000"/>
                <w:sz w:val="24"/>
                <w:szCs w:val="24"/>
                <w:lang w:eastAsia="cs-CZ"/>
              </w:rPr>
              <w:t xml:space="preserve"> pedagoga - podpora výuky dalším pedagogickým pracovníkem </w:t>
            </w:r>
          </w:p>
          <w:p w14:paraId="6DA750B8"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v rozsahu 0,5 úvazku (může být např. specialista na výuku češtiny jako druhého jazyka)</w:t>
            </w:r>
          </w:p>
          <w:p w14:paraId="46D09975"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 xml:space="preserve"> - podpora škol. psychologem nebo školním speciálním pedagogem v rozsahu 0,5 úvazku - 3 h. </w:t>
            </w:r>
          </w:p>
          <w:p w14:paraId="4B9BE5A9"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 xml:space="preserve">za měsíc intenzivní metodické podpory ŠPZ po dobu 6 měsíců - 4 x 15 minut výuky </w:t>
            </w:r>
          </w:p>
          <w:p w14:paraId="36C65B2A" w14:textId="77777777" w:rsidR="00860AC9" w:rsidRPr="006144BE"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ČDJ pro dítě s OMJ v MŠ za týden, nejvýše 110 h.</w:t>
            </w:r>
          </w:p>
        </w:tc>
      </w:tr>
      <w:tr w:rsidR="00860AC9" w:rsidRPr="006144BE" w14:paraId="02E36828" w14:textId="77777777" w:rsidTr="00495692">
        <w:tc>
          <w:tcPr>
            <w:tcW w:w="12900" w:type="dxa"/>
            <w:shd w:val="clear" w:color="auto" w:fill="FFFFFF"/>
            <w:tcMar>
              <w:top w:w="150" w:type="dxa"/>
              <w:left w:w="150" w:type="dxa"/>
              <w:bottom w:w="150" w:type="dxa"/>
              <w:right w:w="150" w:type="dxa"/>
            </w:tcMar>
            <w:vAlign w:val="center"/>
            <w:hideMark/>
          </w:tcPr>
          <w:p w14:paraId="1CA3E078"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b/>
                <w:bCs/>
                <w:color w:val="000000"/>
                <w:sz w:val="24"/>
                <w:szCs w:val="24"/>
                <w:lang w:eastAsia="cs-CZ"/>
              </w:rPr>
              <w:t>4. a 5. stupeň podpory </w:t>
            </w:r>
            <w:r w:rsidRPr="006144BE">
              <w:rPr>
                <w:rFonts w:ascii="Times New Roman" w:eastAsia="Times New Roman" w:hAnsi="Times New Roman" w:cs="Times New Roman"/>
                <w:color w:val="000000"/>
                <w:sz w:val="24"/>
                <w:szCs w:val="24"/>
                <w:lang w:eastAsia="cs-CZ"/>
              </w:rPr>
              <w:t>mohou děti s OMJ čerpat, mají-li navíc zdravotní či další znevýhodnění.</w:t>
            </w:r>
          </w:p>
          <w:p w14:paraId="55E71A75"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 xml:space="preserve">Tento stupeň předpokládá, že charakter obtíží dítěte vyžaduje významné úpravy průběhu vzdělávání. </w:t>
            </w:r>
          </w:p>
          <w:p w14:paraId="1DEEE38E"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 xml:space="preserve">Mezi opatření patří například snížení počtu dětí ve třídě, osobní asistent pro dítě či přítomnost </w:t>
            </w:r>
          </w:p>
          <w:p w14:paraId="709C8B63"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r w:rsidRPr="006144BE">
              <w:rPr>
                <w:rFonts w:ascii="Times New Roman" w:eastAsia="Times New Roman" w:hAnsi="Times New Roman" w:cs="Times New Roman"/>
                <w:color w:val="000000"/>
                <w:sz w:val="24"/>
                <w:szCs w:val="24"/>
                <w:lang w:eastAsia="cs-CZ"/>
              </w:rPr>
              <w:t>dalších pedagogů v případě, že by počet těchto dětí byl vyšší než 4 nebo 5.</w:t>
            </w:r>
          </w:p>
          <w:p w14:paraId="409C35C6"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p>
          <w:p w14:paraId="43C7BA7B"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p>
          <w:p w14:paraId="6049DA72"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p>
          <w:p w14:paraId="0C4E387C"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p>
          <w:p w14:paraId="2FD9A432"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p>
          <w:p w14:paraId="4B7CE004" w14:textId="77777777" w:rsidR="00860AC9" w:rsidRPr="00860AC9" w:rsidRDefault="00860AC9" w:rsidP="00495692">
            <w:pPr>
              <w:spacing w:after="0" w:line="360" w:lineRule="auto"/>
              <w:rPr>
                <w:rFonts w:ascii="Times New Roman" w:eastAsia="Times New Roman" w:hAnsi="Times New Roman" w:cs="Times New Roman"/>
                <w:color w:val="000000"/>
                <w:sz w:val="24"/>
                <w:szCs w:val="24"/>
                <w:lang w:eastAsia="cs-CZ"/>
              </w:rPr>
            </w:pPr>
          </w:p>
          <w:p w14:paraId="10AAC8BB" w14:textId="77777777" w:rsidR="00860AC9" w:rsidRPr="006144BE" w:rsidRDefault="00860AC9" w:rsidP="00495692">
            <w:pPr>
              <w:spacing w:after="0" w:line="360" w:lineRule="auto"/>
              <w:rPr>
                <w:rFonts w:ascii="Times New Roman" w:eastAsia="Times New Roman" w:hAnsi="Times New Roman" w:cs="Times New Roman"/>
                <w:color w:val="000000"/>
                <w:sz w:val="24"/>
                <w:szCs w:val="24"/>
                <w:lang w:eastAsia="cs-CZ"/>
              </w:rPr>
            </w:pPr>
          </w:p>
        </w:tc>
      </w:tr>
    </w:tbl>
    <w:p w14:paraId="785EC779" w14:textId="77777777" w:rsidR="00860AC9" w:rsidRPr="00860AC9" w:rsidRDefault="00860AC9" w:rsidP="00860AC9">
      <w:pPr>
        <w:shd w:val="clear" w:color="auto" w:fill="FFFFFF"/>
        <w:spacing w:after="0" w:line="360" w:lineRule="auto"/>
        <w:jc w:val="both"/>
        <w:outlineLvl w:val="3"/>
        <w:rPr>
          <w:rFonts w:ascii="Times New Roman" w:eastAsia="Times New Roman" w:hAnsi="Times New Roman" w:cs="Times New Roman"/>
          <w:b/>
          <w:bCs/>
          <w:caps/>
          <w:color w:val="444444"/>
          <w:sz w:val="24"/>
          <w:szCs w:val="24"/>
          <w:lang w:eastAsia="cs-CZ"/>
        </w:rPr>
      </w:pPr>
    </w:p>
    <w:p w14:paraId="5149DD5C" w14:textId="77777777" w:rsidR="00860AC9" w:rsidRDefault="00860AC9" w:rsidP="00860AC9">
      <w:pPr>
        <w:shd w:val="clear" w:color="auto" w:fill="FFFFFF"/>
        <w:spacing w:after="0" w:line="360" w:lineRule="auto"/>
        <w:jc w:val="both"/>
        <w:outlineLvl w:val="3"/>
        <w:rPr>
          <w:rFonts w:ascii="Times New Roman" w:eastAsia="Times New Roman" w:hAnsi="Times New Roman" w:cs="Times New Roman"/>
          <w:b/>
          <w:bCs/>
          <w:caps/>
          <w:color w:val="444444"/>
          <w:sz w:val="24"/>
          <w:szCs w:val="24"/>
          <w:lang w:eastAsia="cs-CZ"/>
        </w:rPr>
      </w:pPr>
    </w:p>
    <w:p w14:paraId="26378250" w14:textId="77777777" w:rsidR="00860AC9" w:rsidRDefault="00860AC9" w:rsidP="00860AC9">
      <w:pPr>
        <w:shd w:val="clear" w:color="auto" w:fill="FFFFFF"/>
        <w:spacing w:after="0" w:line="360" w:lineRule="auto"/>
        <w:jc w:val="both"/>
        <w:outlineLvl w:val="3"/>
        <w:rPr>
          <w:rFonts w:ascii="Times New Roman" w:eastAsia="Times New Roman" w:hAnsi="Times New Roman" w:cs="Times New Roman"/>
          <w:b/>
          <w:bCs/>
          <w:caps/>
          <w:color w:val="444444"/>
          <w:sz w:val="24"/>
          <w:szCs w:val="24"/>
          <w:lang w:eastAsia="cs-CZ"/>
        </w:rPr>
      </w:pPr>
    </w:p>
    <w:p w14:paraId="1C744C02" w14:textId="77777777" w:rsidR="00860AC9" w:rsidRDefault="00860AC9" w:rsidP="00860AC9">
      <w:pPr>
        <w:shd w:val="clear" w:color="auto" w:fill="FFFFFF"/>
        <w:spacing w:after="0" w:line="360" w:lineRule="auto"/>
        <w:jc w:val="both"/>
        <w:outlineLvl w:val="3"/>
        <w:rPr>
          <w:rFonts w:ascii="Times New Roman" w:eastAsia="Times New Roman" w:hAnsi="Times New Roman" w:cs="Times New Roman"/>
          <w:b/>
          <w:bCs/>
          <w:caps/>
          <w:color w:val="444444"/>
          <w:sz w:val="24"/>
          <w:szCs w:val="24"/>
          <w:lang w:eastAsia="cs-CZ"/>
        </w:rPr>
      </w:pPr>
    </w:p>
    <w:p w14:paraId="671773E7" w14:textId="3A8F09B6" w:rsidR="00860AC9" w:rsidRPr="006144BE" w:rsidRDefault="00860AC9" w:rsidP="00860AC9">
      <w:pPr>
        <w:shd w:val="clear" w:color="auto" w:fill="FFFFFF"/>
        <w:spacing w:after="0" w:line="360" w:lineRule="auto"/>
        <w:jc w:val="both"/>
        <w:outlineLvl w:val="3"/>
        <w:rPr>
          <w:rFonts w:ascii="Times New Roman" w:eastAsia="Times New Roman" w:hAnsi="Times New Roman" w:cs="Times New Roman"/>
          <w:b/>
          <w:bCs/>
          <w:caps/>
          <w:color w:val="444444"/>
          <w:sz w:val="24"/>
          <w:szCs w:val="24"/>
          <w:lang w:eastAsia="cs-CZ"/>
        </w:rPr>
      </w:pPr>
      <w:r w:rsidRPr="006144BE">
        <w:rPr>
          <w:rFonts w:ascii="Times New Roman" w:eastAsia="Times New Roman" w:hAnsi="Times New Roman" w:cs="Times New Roman"/>
          <w:b/>
          <w:bCs/>
          <w:caps/>
          <w:color w:val="444444"/>
          <w:sz w:val="24"/>
          <w:szCs w:val="24"/>
          <w:lang w:eastAsia="cs-CZ"/>
        </w:rPr>
        <w:lastRenderedPageBreak/>
        <w:t>JAK JAZYKOVÁ PŘÍPRAVA V MŠ PROBÍHÁ?</w:t>
      </w:r>
    </w:p>
    <w:p w14:paraId="09C64401" w14:textId="77777777" w:rsidR="00860AC9" w:rsidRPr="006144BE" w:rsidRDefault="00860AC9" w:rsidP="00860AC9">
      <w:pPr>
        <w:numPr>
          <w:ilvl w:val="0"/>
          <w:numId w:val="3"/>
        </w:numPr>
        <w:shd w:val="clear" w:color="auto" w:fill="FFFFFF"/>
        <w:spacing w:after="225" w:line="360" w:lineRule="auto"/>
        <w:ind w:left="945"/>
        <w:jc w:val="both"/>
        <w:rPr>
          <w:rFonts w:ascii="Times New Roman" w:eastAsia="Times New Roman" w:hAnsi="Times New Roman" w:cs="Times New Roman"/>
          <w:color w:val="444444"/>
          <w:sz w:val="24"/>
          <w:szCs w:val="24"/>
          <w:lang w:eastAsia="cs-CZ"/>
        </w:rPr>
      </w:pPr>
      <w:r w:rsidRPr="006144BE">
        <w:rPr>
          <w:rFonts w:ascii="Times New Roman" w:eastAsia="Times New Roman" w:hAnsi="Times New Roman" w:cs="Times New Roman"/>
          <w:color w:val="444444"/>
          <w:sz w:val="24"/>
          <w:szCs w:val="24"/>
          <w:lang w:eastAsia="cs-CZ"/>
        </w:rPr>
        <w:t>Zvláštní právní úprava platí pro mateřské školy, kde jsou alespoň 4 děti s cizí státní příslušností v povinném předškolním vzdělávání. V takovém případě zřídí ředitel mateřské školy skupinu nebo skupiny pro bezplatnou jazykovou přípravu.</w:t>
      </w:r>
    </w:p>
    <w:p w14:paraId="162BA119" w14:textId="77777777" w:rsidR="00860AC9" w:rsidRPr="006144BE" w:rsidRDefault="00860AC9" w:rsidP="00860AC9">
      <w:pPr>
        <w:numPr>
          <w:ilvl w:val="0"/>
          <w:numId w:val="3"/>
        </w:numPr>
        <w:shd w:val="clear" w:color="auto" w:fill="FFFFFF"/>
        <w:spacing w:after="0" w:line="360" w:lineRule="auto"/>
        <w:ind w:left="945"/>
        <w:jc w:val="both"/>
        <w:rPr>
          <w:rFonts w:ascii="Times New Roman" w:eastAsia="Times New Roman" w:hAnsi="Times New Roman" w:cs="Times New Roman"/>
          <w:color w:val="444444"/>
          <w:sz w:val="24"/>
          <w:szCs w:val="24"/>
          <w:lang w:eastAsia="cs-CZ"/>
        </w:rPr>
      </w:pPr>
      <w:r w:rsidRPr="006144BE">
        <w:rPr>
          <w:rFonts w:ascii="Times New Roman" w:eastAsia="Times New Roman" w:hAnsi="Times New Roman" w:cs="Times New Roman"/>
          <w:color w:val="444444"/>
          <w:sz w:val="24"/>
          <w:szCs w:val="24"/>
          <w:lang w:eastAsia="cs-CZ"/>
        </w:rPr>
        <w:t>Mateřská škola má povinnost poskytovat jazykovou přípravu v rozsahu </w:t>
      </w:r>
      <w:r w:rsidRPr="006144BE">
        <w:rPr>
          <w:rFonts w:ascii="Times New Roman" w:eastAsia="Times New Roman" w:hAnsi="Times New Roman" w:cs="Times New Roman"/>
          <w:b/>
          <w:bCs/>
          <w:color w:val="444444"/>
          <w:sz w:val="24"/>
          <w:szCs w:val="24"/>
          <w:lang w:eastAsia="cs-CZ"/>
        </w:rPr>
        <w:t>jedné hodiny týdně</w:t>
      </w:r>
      <w:r w:rsidRPr="006144BE">
        <w:rPr>
          <w:rFonts w:ascii="Times New Roman" w:eastAsia="Times New Roman" w:hAnsi="Times New Roman" w:cs="Times New Roman"/>
          <w:color w:val="444444"/>
          <w:sz w:val="24"/>
          <w:szCs w:val="24"/>
          <w:lang w:eastAsia="cs-CZ"/>
        </w:rPr>
        <w:t>.</w:t>
      </w:r>
    </w:p>
    <w:p w14:paraId="22D0018B" w14:textId="77777777" w:rsidR="00860AC9" w:rsidRPr="006144BE" w:rsidRDefault="00860AC9" w:rsidP="00860AC9">
      <w:pPr>
        <w:numPr>
          <w:ilvl w:val="0"/>
          <w:numId w:val="3"/>
        </w:numPr>
        <w:shd w:val="clear" w:color="auto" w:fill="FFFFFF"/>
        <w:spacing w:after="225" w:line="360" w:lineRule="auto"/>
        <w:ind w:left="945"/>
        <w:jc w:val="both"/>
        <w:rPr>
          <w:rFonts w:ascii="Times New Roman" w:eastAsia="Times New Roman" w:hAnsi="Times New Roman" w:cs="Times New Roman"/>
          <w:color w:val="444444"/>
          <w:sz w:val="24"/>
          <w:szCs w:val="24"/>
          <w:lang w:eastAsia="cs-CZ"/>
        </w:rPr>
      </w:pPr>
      <w:r w:rsidRPr="006144BE">
        <w:rPr>
          <w:rFonts w:ascii="Times New Roman" w:eastAsia="Times New Roman" w:hAnsi="Times New Roman" w:cs="Times New Roman"/>
          <w:color w:val="444444"/>
          <w:sz w:val="24"/>
          <w:szCs w:val="24"/>
          <w:lang w:eastAsia="cs-CZ"/>
        </w:rPr>
        <w:t>Velikost skupiny je 4-8 dětí s cizí státní příslušností v povinném předškolním vzdělávání. Pokud je v MŠ takových dětí více, může ředitel vytvořit skupiny dvě.</w:t>
      </w:r>
    </w:p>
    <w:p w14:paraId="20D7F396" w14:textId="77777777" w:rsidR="00860AC9" w:rsidRPr="006144BE" w:rsidRDefault="00860AC9" w:rsidP="00860AC9">
      <w:pPr>
        <w:numPr>
          <w:ilvl w:val="0"/>
          <w:numId w:val="3"/>
        </w:numPr>
        <w:shd w:val="clear" w:color="auto" w:fill="FFFFFF"/>
        <w:spacing w:after="225" w:line="360" w:lineRule="auto"/>
        <w:ind w:left="945"/>
        <w:jc w:val="both"/>
        <w:rPr>
          <w:rFonts w:ascii="Times New Roman" w:eastAsia="Times New Roman" w:hAnsi="Times New Roman" w:cs="Times New Roman"/>
          <w:color w:val="444444"/>
          <w:sz w:val="24"/>
          <w:szCs w:val="24"/>
          <w:lang w:eastAsia="cs-CZ"/>
        </w:rPr>
      </w:pPr>
      <w:r w:rsidRPr="006144BE">
        <w:rPr>
          <w:rFonts w:ascii="Times New Roman" w:eastAsia="Times New Roman" w:hAnsi="Times New Roman" w:cs="Times New Roman"/>
          <w:color w:val="444444"/>
          <w:sz w:val="24"/>
          <w:szCs w:val="24"/>
          <w:lang w:eastAsia="cs-CZ"/>
        </w:rPr>
        <w:t>Pokud má mateřská škola 1 až 3 děti s cizí státní příslušností v povinném předškolním vzdělávání, bude jim poskytována individuální jazyková podpora v rámci vzdělávacích činností dle školního vzdělávacího programu.</w:t>
      </w:r>
    </w:p>
    <w:p w14:paraId="17A87CEA" w14:textId="77777777" w:rsidR="00860AC9" w:rsidRPr="006144BE" w:rsidRDefault="00860AC9" w:rsidP="00860AC9">
      <w:pPr>
        <w:numPr>
          <w:ilvl w:val="0"/>
          <w:numId w:val="3"/>
        </w:numPr>
        <w:shd w:val="clear" w:color="auto" w:fill="FFFFFF"/>
        <w:spacing w:after="225" w:line="360" w:lineRule="auto"/>
        <w:ind w:left="945"/>
        <w:jc w:val="both"/>
        <w:rPr>
          <w:rFonts w:ascii="Times New Roman" w:eastAsia="Times New Roman" w:hAnsi="Times New Roman" w:cs="Times New Roman"/>
          <w:color w:val="444444"/>
          <w:sz w:val="24"/>
          <w:szCs w:val="24"/>
          <w:lang w:eastAsia="cs-CZ"/>
        </w:rPr>
      </w:pPr>
      <w:r w:rsidRPr="006144BE">
        <w:rPr>
          <w:rFonts w:ascii="Times New Roman" w:eastAsia="Times New Roman" w:hAnsi="Times New Roman" w:cs="Times New Roman"/>
          <w:color w:val="444444"/>
          <w:sz w:val="24"/>
          <w:szCs w:val="24"/>
          <w:lang w:eastAsia="cs-CZ"/>
        </w:rPr>
        <w:t>Vzdělávání ve skupině je rozděleno do dvou nebo více bloků v průběhu týdne. Například 2 bloky týdně po 30 minutách nebo 4 bloků po 15 minutách.</w:t>
      </w:r>
    </w:p>
    <w:p w14:paraId="35CCD20F" w14:textId="77777777" w:rsidR="00860AC9" w:rsidRPr="006144BE" w:rsidRDefault="00860AC9" w:rsidP="00860AC9">
      <w:pPr>
        <w:numPr>
          <w:ilvl w:val="0"/>
          <w:numId w:val="3"/>
        </w:numPr>
        <w:shd w:val="clear" w:color="auto" w:fill="FFFFFF"/>
        <w:spacing w:after="225" w:line="360" w:lineRule="auto"/>
        <w:ind w:left="945"/>
        <w:jc w:val="both"/>
        <w:rPr>
          <w:rFonts w:ascii="Times New Roman" w:eastAsia="Times New Roman" w:hAnsi="Times New Roman" w:cs="Times New Roman"/>
          <w:color w:val="444444"/>
          <w:sz w:val="24"/>
          <w:szCs w:val="24"/>
          <w:lang w:eastAsia="cs-CZ"/>
        </w:rPr>
      </w:pPr>
      <w:r w:rsidRPr="006144BE">
        <w:rPr>
          <w:rFonts w:ascii="Times New Roman" w:eastAsia="Times New Roman" w:hAnsi="Times New Roman" w:cs="Times New Roman"/>
          <w:color w:val="444444"/>
          <w:sz w:val="24"/>
          <w:szCs w:val="24"/>
          <w:lang w:eastAsia="cs-CZ"/>
        </w:rPr>
        <w:t>Ředitel mateřské školy může na základě posouzení potřebnosti jazykové podpory dítěte zařadit do skupiny pro jazykovou přípravu rovněž jiné děti, než jsou děti s cizí státní příslušností v povinném předškolním vzdělávání, pokud to není na újmu kvality jazykové přípravy. Do skupiny mohou být zařazeny například děti mladší s českým občanstvím.</w:t>
      </w:r>
    </w:p>
    <w:p w14:paraId="0DA35402" w14:textId="77777777" w:rsidR="00860AC9" w:rsidRPr="006144BE" w:rsidRDefault="00860AC9" w:rsidP="00860AC9">
      <w:pPr>
        <w:shd w:val="clear" w:color="auto" w:fill="FFFFFF"/>
        <w:spacing w:after="0" w:line="360" w:lineRule="auto"/>
        <w:jc w:val="both"/>
        <w:outlineLvl w:val="3"/>
        <w:rPr>
          <w:rFonts w:ascii="Times New Roman" w:eastAsia="Times New Roman" w:hAnsi="Times New Roman" w:cs="Times New Roman"/>
          <w:b/>
          <w:bCs/>
          <w:caps/>
          <w:color w:val="444444"/>
          <w:sz w:val="24"/>
          <w:szCs w:val="24"/>
          <w:lang w:eastAsia="cs-CZ"/>
        </w:rPr>
      </w:pPr>
      <w:r w:rsidRPr="006144BE">
        <w:rPr>
          <w:rFonts w:ascii="Times New Roman" w:eastAsia="Times New Roman" w:hAnsi="Times New Roman" w:cs="Times New Roman"/>
          <w:b/>
          <w:bCs/>
          <w:caps/>
          <w:color w:val="444444"/>
          <w:sz w:val="24"/>
          <w:szCs w:val="24"/>
          <w:lang w:eastAsia="cs-CZ"/>
        </w:rPr>
        <w:t>KDO MŮŽE ČEŠTINU JAKO DRUHÝ JAZYK VYUČOVAT?</w:t>
      </w:r>
    </w:p>
    <w:p w14:paraId="4DDA79F0" w14:textId="77777777" w:rsidR="00860AC9" w:rsidRPr="006144BE" w:rsidRDefault="00860AC9" w:rsidP="00860AC9">
      <w:pPr>
        <w:numPr>
          <w:ilvl w:val="0"/>
          <w:numId w:val="4"/>
        </w:numPr>
        <w:shd w:val="clear" w:color="auto" w:fill="FFFFFF"/>
        <w:spacing w:after="0" w:line="360" w:lineRule="auto"/>
        <w:ind w:left="945"/>
        <w:jc w:val="both"/>
        <w:rPr>
          <w:rFonts w:ascii="Times New Roman" w:eastAsia="Times New Roman" w:hAnsi="Times New Roman" w:cs="Times New Roman"/>
          <w:color w:val="444444"/>
          <w:sz w:val="24"/>
          <w:szCs w:val="24"/>
          <w:lang w:eastAsia="cs-CZ"/>
        </w:rPr>
      </w:pPr>
      <w:r w:rsidRPr="006144BE">
        <w:rPr>
          <w:rFonts w:ascii="Times New Roman" w:eastAsia="Times New Roman" w:hAnsi="Times New Roman" w:cs="Times New Roman"/>
          <w:color w:val="444444"/>
          <w:sz w:val="24"/>
          <w:szCs w:val="24"/>
          <w:lang w:eastAsia="cs-CZ"/>
        </w:rPr>
        <w:t>Vzdělávání v českém jazyce bude zajištěno </w:t>
      </w:r>
      <w:r w:rsidRPr="006144BE">
        <w:rPr>
          <w:rFonts w:ascii="Times New Roman" w:eastAsia="Times New Roman" w:hAnsi="Times New Roman" w:cs="Times New Roman"/>
          <w:b/>
          <w:bCs/>
          <w:color w:val="444444"/>
          <w:sz w:val="24"/>
          <w:szCs w:val="24"/>
          <w:lang w:eastAsia="cs-CZ"/>
        </w:rPr>
        <w:t>kmenovým učitelem mateřské školy</w:t>
      </w:r>
      <w:r w:rsidRPr="006144BE">
        <w:rPr>
          <w:rFonts w:ascii="Times New Roman" w:eastAsia="Times New Roman" w:hAnsi="Times New Roman" w:cs="Times New Roman"/>
          <w:color w:val="444444"/>
          <w:sz w:val="24"/>
          <w:szCs w:val="24"/>
          <w:lang w:eastAsia="cs-CZ"/>
        </w:rPr>
        <w:t>. Vzhledem k organizaci vzdělávání v mateřské škole a k tomu, že předškolní vzdělávání je povinné v rozsahu 4 hodin dopoledne, je vhodné, aby jazyková příprava dětí s cizí státní příslušností probíhala především v dopoledních hodinách.</w:t>
      </w:r>
    </w:p>
    <w:p w14:paraId="5184C248" w14:textId="77777777" w:rsidR="00860AC9" w:rsidRPr="00860AC9" w:rsidRDefault="00860AC9" w:rsidP="00860AC9">
      <w:pPr>
        <w:spacing w:line="360" w:lineRule="auto"/>
        <w:jc w:val="both"/>
        <w:rPr>
          <w:rFonts w:ascii="Times New Roman" w:hAnsi="Times New Roman" w:cs="Times New Roman"/>
          <w:sz w:val="24"/>
          <w:szCs w:val="24"/>
        </w:rPr>
      </w:pPr>
    </w:p>
    <w:p w14:paraId="6D1E12AE" w14:textId="77777777" w:rsidR="00860AC9" w:rsidRPr="00860AC9" w:rsidRDefault="00860AC9" w:rsidP="00860AC9">
      <w:pPr>
        <w:spacing w:line="360" w:lineRule="auto"/>
        <w:jc w:val="both"/>
        <w:rPr>
          <w:rFonts w:ascii="Times New Roman" w:hAnsi="Times New Roman" w:cs="Times New Roman"/>
          <w:sz w:val="24"/>
          <w:szCs w:val="24"/>
        </w:rPr>
      </w:pPr>
      <w:r w:rsidRPr="00860AC9">
        <w:rPr>
          <w:rFonts w:ascii="Times New Roman" w:hAnsi="Times New Roman" w:cs="Times New Roman"/>
          <w:sz w:val="24"/>
          <w:szCs w:val="24"/>
        </w:rPr>
        <w:t>Kurikulum pro ČJ - https://inkluzivniskola.cz/cdj-kurikulum-predskolni</w:t>
      </w:r>
    </w:p>
    <w:p w14:paraId="5FF93A35" w14:textId="77777777" w:rsidR="0079671A" w:rsidRPr="00860AC9" w:rsidRDefault="0079671A" w:rsidP="00020D8B">
      <w:pPr>
        <w:jc w:val="both"/>
        <w:rPr>
          <w:rFonts w:ascii="Times New Roman" w:hAnsi="Times New Roman" w:cs="Times New Roman"/>
          <w:sz w:val="24"/>
          <w:szCs w:val="24"/>
        </w:rPr>
      </w:pPr>
      <w:r w:rsidRPr="00860AC9">
        <w:rPr>
          <w:rFonts w:ascii="Times New Roman" w:hAnsi="Times New Roman" w:cs="Times New Roman"/>
          <w:sz w:val="24"/>
          <w:szCs w:val="24"/>
        </w:rPr>
        <w:t xml:space="preserve">V případě potřeby odborné konzultace je možné se obrátit na Centrum integrace cizinců v Praze, tam vám </w:t>
      </w:r>
      <w:proofErr w:type="gramStart"/>
      <w:r w:rsidRPr="00860AC9">
        <w:rPr>
          <w:rFonts w:ascii="Times New Roman" w:hAnsi="Times New Roman" w:cs="Times New Roman"/>
          <w:sz w:val="24"/>
          <w:szCs w:val="24"/>
        </w:rPr>
        <w:t>dají</w:t>
      </w:r>
      <w:proofErr w:type="gramEnd"/>
      <w:r w:rsidRPr="00860AC9">
        <w:rPr>
          <w:rFonts w:ascii="Times New Roman" w:hAnsi="Times New Roman" w:cs="Times New Roman"/>
          <w:sz w:val="24"/>
          <w:szCs w:val="24"/>
        </w:rPr>
        <w:t xml:space="preserve"> popř. další kontakty na tlumočníky, atd. </w:t>
      </w:r>
    </w:p>
    <w:p w14:paraId="773AF870" w14:textId="21E127D8" w:rsidR="0079671A" w:rsidRPr="00860AC9" w:rsidRDefault="0079671A" w:rsidP="00020D8B">
      <w:pPr>
        <w:jc w:val="both"/>
        <w:rPr>
          <w:rFonts w:ascii="Times New Roman" w:hAnsi="Times New Roman" w:cs="Times New Roman"/>
          <w:sz w:val="24"/>
          <w:szCs w:val="24"/>
        </w:rPr>
      </w:pPr>
      <w:r w:rsidRPr="00860AC9">
        <w:rPr>
          <w:rFonts w:ascii="Times New Roman" w:hAnsi="Times New Roman" w:cs="Times New Roman"/>
          <w:sz w:val="24"/>
          <w:szCs w:val="24"/>
        </w:rPr>
        <w:t xml:space="preserve">Dále v ČR fungují různé charity či dobrovolné spolky, které jsou ochotné zdarma tlumočit např. po telefonu při konzultaci učitelky a </w:t>
      </w:r>
      <w:r w:rsidR="00860AC9" w:rsidRPr="00860AC9">
        <w:rPr>
          <w:rFonts w:ascii="Times New Roman" w:hAnsi="Times New Roman" w:cs="Times New Roman"/>
          <w:sz w:val="24"/>
          <w:szCs w:val="24"/>
        </w:rPr>
        <w:t>rodiče</w:t>
      </w:r>
      <w:r w:rsidRPr="00860AC9">
        <w:rPr>
          <w:rFonts w:ascii="Times New Roman" w:hAnsi="Times New Roman" w:cs="Times New Roman"/>
          <w:sz w:val="24"/>
          <w:szCs w:val="24"/>
        </w:rPr>
        <w:t xml:space="preserve"> apod. Nebo je jim možné zaslat krátký text emailu, pošlou zpět překlad textu.</w:t>
      </w:r>
    </w:p>
    <w:p w14:paraId="2C59E430" w14:textId="77777777" w:rsidR="0079671A" w:rsidRPr="00860AC9" w:rsidRDefault="0079671A" w:rsidP="00020D8B">
      <w:pPr>
        <w:jc w:val="both"/>
        <w:rPr>
          <w:rFonts w:ascii="Times New Roman" w:hAnsi="Times New Roman" w:cs="Times New Roman"/>
          <w:sz w:val="24"/>
          <w:szCs w:val="24"/>
        </w:rPr>
      </w:pPr>
      <w:r w:rsidRPr="00860AC9">
        <w:rPr>
          <w:rFonts w:ascii="Times New Roman" w:hAnsi="Times New Roman" w:cs="Times New Roman"/>
          <w:sz w:val="24"/>
          <w:szCs w:val="24"/>
        </w:rPr>
        <w:t>Pro vietnamskou komunitu funguje Charita pro asistenci tlumočení z ČJ do VIE. Kontakt na charitu je 605 999 969. Provozní doba je PO, ST, PÁ 9- 12hod., 14 -17 hod.</w:t>
      </w:r>
    </w:p>
    <w:p w14:paraId="76F0F2DD" w14:textId="77777777" w:rsidR="00C91D81" w:rsidRPr="00860AC9" w:rsidRDefault="00C91D81" w:rsidP="00020D8B">
      <w:pPr>
        <w:jc w:val="both"/>
        <w:rPr>
          <w:rFonts w:ascii="Times New Roman" w:hAnsi="Times New Roman" w:cs="Times New Roman"/>
          <w:sz w:val="24"/>
          <w:szCs w:val="24"/>
        </w:rPr>
      </w:pPr>
    </w:p>
    <w:sectPr w:rsidR="00C91D81" w:rsidRPr="00860AC9" w:rsidSect="00020D8B">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05F"/>
    <w:multiLevelType w:val="multilevel"/>
    <w:tmpl w:val="5EA6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2780F"/>
    <w:multiLevelType w:val="multilevel"/>
    <w:tmpl w:val="71C6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115AC"/>
    <w:multiLevelType w:val="multilevel"/>
    <w:tmpl w:val="2A98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00412"/>
    <w:multiLevelType w:val="multilevel"/>
    <w:tmpl w:val="B884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91D81"/>
    <w:rsid w:val="00020D8B"/>
    <w:rsid w:val="000911E8"/>
    <w:rsid w:val="00552042"/>
    <w:rsid w:val="005A1448"/>
    <w:rsid w:val="0061593E"/>
    <w:rsid w:val="00742977"/>
    <w:rsid w:val="0079671A"/>
    <w:rsid w:val="00860AC9"/>
    <w:rsid w:val="00B25F8F"/>
    <w:rsid w:val="00C91D81"/>
    <w:rsid w:val="00D430DC"/>
    <w:rsid w:val="00E6498B"/>
    <w:rsid w:val="00ED1F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EF56"/>
  <w15:docId w15:val="{A9782C3E-9514-482C-BFC1-51825913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1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91D81"/>
    <w:rPr>
      <w:color w:val="0000FF" w:themeColor="hyperlink"/>
      <w:u w:val="single"/>
    </w:rPr>
  </w:style>
  <w:style w:type="paragraph" w:styleId="Normlnweb">
    <w:name w:val="Normal (Web)"/>
    <w:basedOn w:val="Normln"/>
    <w:uiPriority w:val="99"/>
    <w:semiHidden/>
    <w:unhideWhenUsed/>
    <w:rsid w:val="00C91D8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5A1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830436">
      <w:bodyDiv w:val="1"/>
      <w:marLeft w:val="0"/>
      <w:marRight w:val="0"/>
      <w:marTop w:val="0"/>
      <w:marBottom w:val="0"/>
      <w:divBdr>
        <w:top w:val="none" w:sz="0" w:space="0" w:color="auto"/>
        <w:left w:val="none" w:sz="0" w:space="0" w:color="auto"/>
        <w:bottom w:val="none" w:sz="0" w:space="0" w:color="auto"/>
        <w:right w:val="none" w:sz="0" w:space="0" w:color="auto"/>
      </w:divBdr>
    </w:div>
    <w:div w:id="17107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kluzivniskola.cz/informace-pro-rodice-jazykove-verze" TargetMode="External"/><Relationship Id="rId3" Type="http://schemas.openxmlformats.org/officeDocument/2006/relationships/settings" Target="settings.xml"/><Relationship Id="rId7" Type="http://schemas.openxmlformats.org/officeDocument/2006/relationships/hyperlink" Target="https://inkluzivniskola.cz/content/deti-s-odlisnym-materskym-jazykem-v-ms-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kluzivniskola.cz" TargetMode="External"/><Relationship Id="rId5" Type="http://schemas.openxmlformats.org/officeDocument/2006/relationships/hyperlink" Target="http://www.meta.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903</Words>
  <Characters>5330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Kateřina Reifová</cp:lastModifiedBy>
  <cp:revision>8</cp:revision>
  <dcterms:created xsi:type="dcterms:W3CDTF">2017-11-22T08:30:00Z</dcterms:created>
  <dcterms:modified xsi:type="dcterms:W3CDTF">2022-06-15T15:50:00Z</dcterms:modified>
</cp:coreProperties>
</file>